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8FF35" w14:textId="77777777" w:rsidR="00E251AC" w:rsidRDefault="00000000">
      <w:pPr>
        <w:spacing w:after="141" w:line="259" w:lineRule="auto"/>
        <w:ind w:left="0" w:firstLine="0"/>
      </w:pPr>
      <w:r>
        <w:rPr>
          <w:rFonts w:ascii="Arial" w:eastAsia="Arial" w:hAnsi="Arial" w:cs="Arial"/>
          <w:b/>
          <w:color w:val="1B3B48"/>
          <w:sz w:val="36"/>
        </w:rPr>
        <w:t xml:space="preserve">Jonathan Covey, Policy Director </w:t>
      </w:r>
    </w:p>
    <w:p w14:paraId="10638699" w14:textId="77777777" w:rsidR="00E251AC" w:rsidRDefault="00000000">
      <w:pPr>
        <w:spacing w:after="278" w:line="259" w:lineRule="auto"/>
        <w:ind w:left="0" w:firstLine="0"/>
      </w:pPr>
      <w:r>
        <w:rPr>
          <w:rFonts w:ascii="Arial" w:eastAsia="Arial" w:hAnsi="Arial" w:cs="Arial"/>
          <w:i/>
        </w:rPr>
        <w:t xml:space="preserve">Follow Jonathan: </w:t>
      </w:r>
      <w:r>
        <w:rPr>
          <w:rFonts w:ascii="Arial" w:eastAsia="Arial" w:hAnsi="Arial" w:cs="Arial"/>
          <w:color w:val="0000FF"/>
          <w:u w:val="single" w:color="0000FF"/>
        </w:rPr>
        <w:t>@</w:t>
      </w:r>
      <w:r>
        <w:rPr>
          <w:rFonts w:ascii="Calibri" w:eastAsia="Calibri" w:hAnsi="Calibri" w:cs="Calibri"/>
          <w:color w:val="0000FF"/>
          <w:sz w:val="22"/>
          <w:u w:val="single" w:color="0000FF"/>
        </w:rPr>
        <w:t>jonathan_covey</w:t>
      </w:r>
      <w:r>
        <w:rPr>
          <w:rFonts w:ascii="Arial" w:eastAsia="Arial" w:hAnsi="Arial" w:cs="Arial"/>
        </w:rPr>
        <w:t xml:space="preserve"> </w:t>
      </w:r>
    </w:p>
    <w:p w14:paraId="552F561A" w14:textId="77777777" w:rsidR="00E251AC" w:rsidRDefault="00000000">
      <w:pPr>
        <w:spacing w:after="278"/>
        <w:ind w:left="-5"/>
      </w:pPr>
      <w:r>
        <w:t xml:space="preserve">Jonathan Covey is the Director of Policy for Texas Values and Texas Values Action, a nonprofit group dedicated to fighting for faith, family, and freedom in the state of Texas. Before joining Texas Values, Jonathan worked for a member of the U.S. Congress and then spent over 5 years working in the Texas Capitol Building. He first served as Chief of Staff for a State Representative, and afterward as Senior Policy Analyst for a State Senator. In his Senate position, Jonathan helped manage the policy team and was lead staffer for the Senate State Affairs committee, staffing many public hearings during prolife and pro-family legislative measures. </w:t>
      </w:r>
    </w:p>
    <w:p w14:paraId="1406F7F8" w14:textId="753B982E" w:rsidR="00E251AC" w:rsidRDefault="00000000">
      <w:pPr>
        <w:ind w:left="-5"/>
      </w:pPr>
      <w:r>
        <w:t xml:space="preserve">Jonathan graduated with a </w:t>
      </w:r>
      <w:proofErr w:type="gramStart"/>
      <w:r>
        <w:t>Bachelor’s in Business Management</w:t>
      </w:r>
      <w:proofErr w:type="gramEnd"/>
      <w:r>
        <w:t xml:space="preserve"> from Thomas Edison State University and obtained his law degree from Oak Brook College of Law. </w:t>
      </w:r>
    </w:p>
    <w:p w14:paraId="6A63945F" w14:textId="28769CA9" w:rsidR="00E251AC" w:rsidRDefault="00000000">
      <w:pPr>
        <w:ind w:left="-5"/>
      </w:pPr>
      <w:r>
        <w:t>During law school, he clerked part-time for the Orange County District Attorney’s Office.</w:t>
      </w:r>
      <w:r w:rsidR="00FC0458">
        <w:t xml:space="preserve"> </w:t>
      </w:r>
      <w:r>
        <w:t xml:space="preserve">He currently lives with his wife, Sarah, and their baby in the Cedar Park area. </w:t>
      </w:r>
    </w:p>
    <w:sectPr w:rsidR="00E251AC">
      <w:pgSz w:w="12240" w:h="15840"/>
      <w:pgMar w:top="1440" w:right="1474" w:bottom="1440" w:left="144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1AC"/>
    <w:rsid w:val="001F37C1"/>
    <w:rsid w:val="00387343"/>
    <w:rsid w:val="004968B3"/>
    <w:rsid w:val="006B4FBB"/>
    <w:rsid w:val="007F6145"/>
    <w:rsid w:val="00E251AC"/>
    <w:rsid w:val="00FC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177F3B"/>
  <w15:docId w15:val="{0B5AB55F-D001-CD41-8E1E-650A2482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40" w:lineRule="auto"/>
      <w:ind w:left="10" w:hanging="10"/>
    </w:pPr>
    <w:rPr>
      <w:rFonts w:ascii="Lato" w:eastAsia="Lato" w:hAnsi="Lato" w:cs="Lato"/>
      <w:color w:val="3535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Jonathan Covey Bio_TVA</dc:title>
  <dc:subject/>
  <dc:creator>Ashley Fordinal</dc:creator>
  <cp:keywords/>
  <cp:lastModifiedBy>Ashley Fordinal</cp:lastModifiedBy>
  <cp:revision>2</cp:revision>
  <dcterms:created xsi:type="dcterms:W3CDTF">2025-11-21T22:20:00Z</dcterms:created>
  <dcterms:modified xsi:type="dcterms:W3CDTF">2025-11-21T22:20:00Z</dcterms:modified>
</cp:coreProperties>
</file>